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4C59A" w14:textId="60BC836F" w:rsidR="009050C5" w:rsidRPr="00796D21" w:rsidRDefault="00B30FCC" w:rsidP="009050C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9050C5" w:rsidRPr="00796D21">
        <w:rPr>
          <w:b/>
          <w:bCs/>
          <w:sz w:val="24"/>
          <w:szCs w:val="24"/>
        </w:rPr>
        <w:t xml:space="preserve">. </w:t>
      </w:r>
      <w:r w:rsidRPr="002A267F">
        <w:rPr>
          <w:b/>
          <w:bCs/>
          <w:sz w:val="24"/>
          <w:szCs w:val="24"/>
        </w:rPr>
        <w:t>Folyamatszervezés, munkaszervezés, feladattervezés</w:t>
      </w:r>
    </w:p>
    <w:p w14:paraId="5744ACAB" w14:textId="77777777" w:rsidR="009050C5" w:rsidRPr="00796D21" w:rsidRDefault="009050C5" w:rsidP="009050C5">
      <w:pPr>
        <w:rPr>
          <w:sz w:val="24"/>
          <w:szCs w:val="24"/>
        </w:rPr>
      </w:pPr>
    </w:p>
    <w:p w14:paraId="6249E484" w14:textId="045DF9AB" w:rsidR="009050C5" w:rsidRPr="00796D21" w:rsidRDefault="009050C5" w:rsidP="009050C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LINKGYŰJTEMÉNY</w:t>
      </w:r>
    </w:p>
    <w:p w14:paraId="4815494D" w14:textId="77777777" w:rsidR="00DE6C7C" w:rsidRDefault="00DE6C7C" w:rsidP="00DE6C7C">
      <w:pPr>
        <w:spacing w:after="0" w:line="360" w:lineRule="auto"/>
      </w:pPr>
      <w:r w:rsidRPr="00B30FCC">
        <w:t>Barlai Róbertné (2011): Szervezetfejlesztés</w:t>
      </w:r>
    </w:p>
    <w:p w14:paraId="2C154C1A" w14:textId="584AEB5E" w:rsidR="00DE6C7C" w:rsidRDefault="00DE6C7C" w:rsidP="00DE6C7C">
      <w:pPr>
        <w:spacing w:after="0" w:line="240" w:lineRule="auto"/>
        <w:jc w:val="both"/>
      </w:pPr>
      <w:hyperlink r:id="rId4" w:history="1">
        <w:r>
          <w:rPr>
            <w:rStyle w:val="Hiperhivatkozs"/>
          </w:rPr>
          <w:t>https://regi.tankonyvtar.hu/hu/tartalom/tamop412A/2009_0026_kovi_szervfejl/332_kls_tnyezk_a_munkakr_motivcis_potencilja.html</w:t>
        </w:r>
      </w:hyperlink>
    </w:p>
    <w:p w14:paraId="4D345881" w14:textId="77777777" w:rsidR="00DE6C7C" w:rsidRDefault="00DE6C7C" w:rsidP="00417771">
      <w:pPr>
        <w:spacing w:after="0" w:line="360" w:lineRule="auto"/>
        <w:jc w:val="both"/>
      </w:pPr>
    </w:p>
    <w:p w14:paraId="5957ECEC" w14:textId="78D204F6" w:rsidR="004F5229" w:rsidRPr="00A112EB" w:rsidRDefault="009050C5" w:rsidP="00417771">
      <w:pPr>
        <w:spacing w:after="0" w:line="360" w:lineRule="auto"/>
        <w:jc w:val="both"/>
      </w:pPr>
      <w:r w:rsidRPr="00A112EB">
        <w:t>Roóz József, Heidrich Balázs (2013): Vállalati gazdaságtan és menedzsment alapjai</w:t>
      </w:r>
    </w:p>
    <w:p w14:paraId="3D953A8F" w14:textId="57BBDC69" w:rsidR="009050C5" w:rsidRDefault="00531A61">
      <w:hyperlink r:id="rId5" w:history="1">
        <w:r w:rsidR="009050C5" w:rsidRPr="00545155">
          <w:rPr>
            <w:rStyle w:val="Hiperhivatkozs"/>
          </w:rPr>
          <w:t>https://regi.tankonyvtar.hu/hu/tartalom/tamop412A/0007_c1_1054_1055_1057_vallalatigazdtan_scorm/2_5_ellenorzes_LIplJMt2ruDQDB2j.html</w:t>
        </w:r>
      </w:hyperlink>
    </w:p>
    <w:p w14:paraId="34581382" w14:textId="313B6E76" w:rsidR="00B30FCC" w:rsidRDefault="00B30FCC"/>
    <w:p w14:paraId="50096947" w14:textId="78F258CF" w:rsidR="00DE6C7C" w:rsidRPr="00B62264" w:rsidRDefault="00DE6C7C" w:rsidP="00B62264">
      <w:pPr>
        <w:spacing w:after="120" w:line="240" w:lineRule="auto"/>
        <w:jc w:val="both"/>
      </w:pPr>
      <w:r w:rsidRPr="00B62264">
        <w:t>S</w:t>
      </w:r>
      <w:r w:rsidRPr="00B62264">
        <w:t>zőts-Kováts, Klaudia</w:t>
      </w:r>
      <w:r w:rsidR="00B62264">
        <w:t xml:space="preserve"> </w:t>
      </w:r>
      <w:r w:rsidRPr="00B62264">
        <w:t>(2004) </w:t>
      </w:r>
      <w:r w:rsidRPr="00B62264">
        <w:rPr>
          <w:i/>
          <w:iCs/>
        </w:rPr>
        <w:t>A munkakör-értékelés alapú kompenzációs rendszer gyakorlati kérdései, problémái.</w:t>
      </w:r>
      <w:r w:rsidR="00B62264">
        <w:t xml:space="preserve"> </w:t>
      </w:r>
      <w:r w:rsidRPr="00B62264">
        <w:t>Vezetéstudomány - Budapest Management Review, 35 (ksz.). pp. 145-155.</w:t>
      </w:r>
    </w:p>
    <w:p w14:paraId="418DD153" w14:textId="5FE8B926" w:rsidR="00DE6C7C" w:rsidRDefault="00B62264">
      <w:hyperlink r:id="rId6" w:history="1">
        <w:r>
          <w:rPr>
            <w:rStyle w:val="Hiperhivatkozs"/>
          </w:rPr>
          <w:t>http://unipub.lib.uni-corvinus.hu/4585/1/VT_2004KSZp145.pdf</w:t>
        </w:r>
      </w:hyperlink>
    </w:p>
    <w:p w14:paraId="7E13D6D2" w14:textId="0445E38E" w:rsidR="00B62264" w:rsidRDefault="00B62264"/>
    <w:p w14:paraId="083776DC" w14:textId="4BB2D5F0" w:rsidR="00B62264" w:rsidRDefault="00B62264">
      <w:r>
        <w:t>Nemeskéri Gyula (2014): A foglalkoztathatóság általános kompetencia követelményei, Munkaügyi Szemle 2014/2. p.65-71.</w:t>
      </w:r>
    </w:p>
    <w:p w14:paraId="26C62C55" w14:textId="0B80DA92" w:rsidR="00B62264" w:rsidRDefault="00B62264">
      <w:hyperlink r:id="rId7" w:anchor="page=65" w:history="1">
        <w:r>
          <w:rPr>
            <w:rStyle w:val="Hiperhivatkozs"/>
          </w:rPr>
          <w:t>https://www.researchgate.net/profile/Bors_Borbely-Pecze/publication/272497432_AZ_EUROPAI_FOGLALKOZTATASI_STRATEGIA_INTEGRACIOJA_AZ_EUROPA_2020_STRATEGIABA/links/54e710290cf2cd2e029106a6/AZ-EUROPAI-FOGLALKOZTATASI-STRATEGIA-INTEGRACIOJA-AZ-EUROPA-2020-STRATEGIABA.pdf#page=65</w:t>
        </w:r>
      </w:hyperlink>
    </w:p>
    <w:p w14:paraId="341D6471" w14:textId="694DBDF9" w:rsidR="00B62264" w:rsidRDefault="00B62264"/>
    <w:p w14:paraId="667DD65E" w14:textId="083A75ED" w:rsidR="00B62264" w:rsidRDefault="00B62264" w:rsidP="00B62264">
      <w:pPr>
        <w:spacing w:after="120"/>
      </w:pPr>
      <w:r>
        <w:t>Fehér Péter (2004): Munkafolyamat (workflow) menedzsment, BCE</w:t>
      </w:r>
    </w:p>
    <w:p w14:paraId="45CABF64" w14:textId="25992678" w:rsidR="00B62264" w:rsidRDefault="00B62264">
      <w:hyperlink r:id="rId8" w:history="1">
        <w:r>
          <w:rPr>
            <w:rStyle w:val="Hiperhivatkozs"/>
          </w:rPr>
          <w:t>http://sirius.uni-corvinus.hu/C12570440059BB35/60F8C213A6ADBEDAC125704D002765BD/$FILE/Workflow.pdf</w:t>
        </w:r>
      </w:hyperlink>
    </w:p>
    <w:p w14:paraId="7E99850F" w14:textId="77777777" w:rsidR="00B62264" w:rsidRDefault="00B62264"/>
    <w:p w14:paraId="0AD7352D" w14:textId="6E52ABB6" w:rsidR="00B30FCC" w:rsidRDefault="00DE6C7C">
      <w:r>
        <w:t xml:space="preserve">Hajdú József (2017): </w:t>
      </w:r>
      <w:r>
        <w:t>A munkakör megosztásról: tandemmunkavégzés</w:t>
      </w:r>
      <w:r>
        <w:t>, Miskolci Jogi Szemle</w:t>
      </w:r>
    </w:p>
    <w:p w14:paraId="7C1A4E11" w14:textId="351E1FBD" w:rsidR="00DE6C7C" w:rsidRDefault="00DE6C7C">
      <w:hyperlink r:id="rId9" w:history="1">
        <w:r>
          <w:rPr>
            <w:rStyle w:val="Hiperhivatkozs"/>
          </w:rPr>
          <w:t>https://matarka.hu/koz/ISSN_1788-0386/12_evf_2_klsz_2017/ISSN_1788-0386_12_evf_2_klsz_2017_154-170.pdf</w:t>
        </w:r>
      </w:hyperlink>
    </w:p>
    <w:p w14:paraId="288C5EF5" w14:textId="77777777" w:rsidR="00B30FCC" w:rsidRDefault="00B30FCC"/>
    <w:p w14:paraId="2768D623" w14:textId="6B975B09" w:rsidR="00417771" w:rsidRDefault="00417771">
      <w:pPr>
        <w:rPr>
          <w:rStyle w:val="Hiperhivatkozs"/>
        </w:rPr>
      </w:pPr>
      <w:r w:rsidRPr="00417771">
        <w:t>Módszertani segédlet</w:t>
      </w:r>
      <w:r>
        <w:t xml:space="preserve"> munkakör-elemzéshez és értékeléshez</w:t>
      </w:r>
    </w:p>
    <w:p w14:paraId="1E375DEE" w14:textId="2A56DE56" w:rsidR="00417771" w:rsidRDefault="00531A61">
      <w:hyperlink r:id="rId10" w:history="1">
        <w:r w:rsidR="00417771">
          <w:rPr>
            <w:rStyle w:val="Hiperhivatkozs"/>
          </w:rPr>
          <w:t>http://bmkszf.hu/dokumentum/223/51_Segedlet_a_munkakor_elemzeshez.pdf</w:t>
        </w:r>
      </w:hyperlink>
    </w:p>
    <w:p w14:paraId="619C42DC" w14:textId="77777777" w:rsidR="00417771" w:rsidRDefault="00417771"/>
    <w:sectPr w:rsidR="00417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0C5"/>
    <w:rsid w:val="00417771"/>
    <w:rsid w:val="004D7F2D"/>
    <w:rsid w:val="004F5229"/>
    <w:rsid w:val="00531A61"/>
    <w:rsid w:val="005B0ADC"/>
    <w:rsid w:val="0060219D"/>
    <w:rsid w:val="007274AF"/>
    <w:rsid w:val="00786992"/>
    <w:rsid w:val="009050C5"/>
    <w:rsid w:val="009109F8"/>
    <w:rsid w:val="009A31DE"/>
    <w:rsid w:val="009B6080"/>
    <w:rsid w:val="00A112EB"/>
    <w:rsid w:val="00B30FCC"/>
    <w:rsid w:val="00B62264"/>
    <w:rsid w:val="00DE6C7C"/>
    <w:rsid w:val="00EE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77D6A"/>
  <w15:chartTrackingRefBased/>
  <w15:docId w15:val="{5DE0465D-0359-4FC5-A2F0-536F0465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0C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9050C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050C5"/>
    <w:rPr>
      <w:color w:val="605E5C"/>
      <w:shd w:val="clear" w:color="auto" w:fill="E1DFDD"/>
    </w:rPr>
  </w:style>
  <w:style w:type="character" w:customStyle="1" w:styleId="personname">
    <w:name w:val="person_name"/>
    <w:basedOn w:val="Bekezdsalapbettpusa"/>
    <w:rsid w:val="00DE6C7C"/>
  </w:style>
  <w:style w:type="character" w:styleId="Kiemels">
    <w:name w:val="Emphasis"/>
    <w:basedOn w:val="Bekezdsalapbettpusa"/>
    <w:uiPriority w:val="20"/>
    <w:qFormat/>
    <w:rsid w:val="00DE6C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45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rius.uni-corvinus.hu/C12570440059BB35/60F8C213A6ADBEDAC125704D002765BD/$FILE/Workflow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researchgate.net/profile/Bors_Borbely-Pecze/publication/272497432_AZ_EUROPAI_FOGLALKOZTATASI_STRATEGIA_INTEGRACIOJA_AZ_EUROPA_2020_STRATEGIABA/links/54e710290cf2cd2e029106a6/AZ-EUROPAI-FOGLALKOZTATASI-STRATEGIA-INTEGRACIOJA-AZ-EUROPA-2020-STRATEGIABA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nipub.lib.uni-corvinus.hu/4585/1/VT_2004KSZp145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gi.tankonyvtar.hu/hu/tartalom/tamop412A/0007_c1_1054_1055_1057_vallalatigazdtan_scorm/2_5_ellenorzes_LIplJMt2ruDQDB2j.html" TargetMode="External"/><Relationship Id="rId10" Type="http://schemas.openxmlformats.org/officeDocument/2006/relationships/hyperlink" Target="http://bmkszf.hu/dokumentum/223/51_Segedlet_a_munkakor_elemzeshez.pdf" TargetMode="External"/><Relationship Id="rId4" Type="http://schemas.openxmlformats.org/officeDocument/2006/relationships/hyperlink" Target="https://regi.tankonyvtar.hu/hu/tartalom/tamop412A/2009_0026_kovi_szervfejl/332_kls_tnyezk_a_munkakr_motivcis_potencilja.html" TargetMode="External"/><Relationship Id="rId9" Type="http://schemas.openxmlformats.org/officeDocument/2006/relationships/hyperlink" Target="https://matarka.hu/koz/ISSN_1788-0386/12_evf_2_klsz_2017/ISSN_1788-0386_12_evf_2_klsz_2017_154-170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Faragóné Lepp Katalin</dc:creator>
  <cp:keywords/>
  <dc:description/>
  <cp:lastModifiedBy>Faragóné Lepp Katalin</cp:lastModifiedBy>
  <cp:revision>3</cp:revision>
  <dcterms:created xsi:type="dcterms:W3CDTF">2020-09-16T00:26:00Z</dcterms:created>
  <dcterms:modified xsi:type="dcterms:W3CDTF">2020-09-16T00:26:00Z</dcterms:modified>
</cp:coreProperties>
</file>